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4F65A" w14:textId="77777777" w:rsidR="00C872CF" w:rsidRPr="00EA5047" w:rsidRDefault="00C872CF" w:rsidP="00C872CF">
      <w:pPr>
        <w:pStyle w:val="En-tte"/>
        <w:rPr>
          <w:sz w:val="24"/>
          <w:szCs w:val="24"/>
        </w:rPr>
      </w:pPr>
      <w:r w:rsidRPr="00EA5047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EC02BEF" wp14:editId="0D62682A">
            <wp:simplePos x="0" y="0"/>
            <wp:positionH relativeFrom="page">
              <wp:posOffset>156949</wp:posOffset>
            </wp:positionH>
            <wp:positionV relativeFrom="paragraph">
              <wp:posOffset>-238618</wp:posOffset>
            </wp:positionV>
            <wp:extent cx="7600950" cy="768985"/>
            <wp:effectExtent l="0" t="0" r="0" b="0"/>
            <wp:wrapTight wrapText="bothSides">
              <wp:wrapPolygon edited="0">
                <wp:start x="2761" y="0"/>
                <wp:lineTo x="2436" y="1605"/>
                <wp:lineTo x="1949" y="6421"/>
                <wp:lineTo x="1949" y="10702"/>
                <wp:lineTo x="2111" y="17123"/>
                <wp:lineTo x="2165" y="17658"/>
                <wp:lineTo x="2707" y="20869"/>
                <wp:lineTo x="2761" y="20869"/>
                <wp:lineTo x="3356" y="20869"/>
                <wp:lineTo x="10827" y="19263"/>
                <wp:lineTo x="10827" y="2140"/>
                <wp:lineTo x="3356" y="0"/>
                <wp:lineTo x="2761" y="0"/>
              </wp:wrapPolygon>
            </wp:wrapTight>
            <wp:docPr id="1783452582" name="Picture 39035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DBCF23" w14:textId="77777777" w:rsidR="00C872CF" w:rsidRPr="00EA5047" w:rsidRDefault="00C872CF" w:rsidP="00C872CF">
      <w:pPr>
        <w:rPr>
          <w:sz w:val="24"/>
          <w:szCs w:val="24"/>
        </w:rPr>
      </w:pPr>
    </w:p>
    <w:p w14:paraId="15CDD60B" w14:textId="77777777" w:rsidR="00C872CF" w:rsidRPr="00EA5047" w:rsidRDefault="00C872CF" w:rsidP="00C872CF">
      <w:pPr>
        <w:widowControl w:val="0"/>
        <w:tabs>
          <w:tab w:val="left" w:pos="1985"/>
          <w:tab w:val="left" w:pos="2127"/>
        </w:tabs>
        <w:spacing w:after="0" w:line="240" w:lineRule="auto"/>
        <w:jc w:val="both"/>
        <w:rPr>
          <w:sz w:val="24"/>
          <w:szCs w:val="24"/>
        </w:rPr>
      </w:pPr>
    </w:p>
    <w:p w14:paraId="7E969240" w14:textId="77777777" w:rsidR="00C872CF" w:rsidRPr="00EA5047" w:rsidRDefault="00C872CF" w:rsidP="00C872CF">
      <w:pPr>
        <w:widowControl w:val="0"/>
        <w:tabs>
          <w:tab w:val="left" w:pos="1985"/>
          <w:tab w:val="left" w:pos="2127"/>
        </w:tabs>
        <w:spacing w:after="0" w:line="240" w:lineRule="auto"/>
        <w:jc w:val="both"/>
        <w:rPr>
          <w:rFonts w:ascii="Arial" w:eastAsia="Aptos" w:hAnsi="Arial" w:cs="Arial"/>
          <w:b/>
          <w:sz w:val="24"/>
          <w:szCs w:val="24"/>
        </w:rPr>
      </w:pPr>
    </w:p>
    <w:p w14:paraId="149919F3" w14:textId="77777777" w:rsidR="00C872CF" w:rsidRPr="00EA5047" w:rsidRDefault="00C872CF" w:rsidP="00C872CF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tbl>
      <w:tblPr>
        <w:tblStyle w:val="Grilledutableau41"/>
        <w:tblW w:w="0" w:type="auto"/>
        <w:tblLook w:val="04A0" w:firstRow="1" w:lastRow="0" w:firstColumn="1" w:lastColumn="0" w:noHBand="0" w:noVBand="1"/>
      </w:tblPr>
      <w:tblGrid>
        <w:gridCol w:w="9072"/>
      </w:tblGrid>
      <w:tr w:rsidR="00C872CF" w:rsidRPr="00EA5047" w14:paraId="1FB6F646" w14:textId="77777777" w:rsidTr="00007F20">
        <w:trPr>
          <w:trHeight w:val="90"/>
        </w:trPr>
        <w:tc>
          <w:tcPr>
            <w:tcW w:w="9072" w:type="dxa"/>
            <w:vAlign w:val="center"/>
          </w:tcPr>
          <w:p w14:paraId="50852A5C" w14:textId="7D145695" w:rsidR="00C872CF" w:rsidRPr="00EA5047" w:rsidRDefault="00C872CF" w:rsidP="00007F20">
            <w:pPr>
              <w:rPr>
                <w:rFonts w:ascii="Arial" w:eastAsia="Aptos" w:hAnsi="Arial" w:cs="Arial"/>
                <w:b/>
                <w:bCs/>
                <w:color w:val="808080"/>
                <w:sz w:val="24"/>
                <w:szCs w:val="24"/>
              </w:rPr>
            </w:pPr>
            <w:r w:rsidRPr="00EA5047">
              <w:rPr>
                <w:rFonts w:ascii="Arial" w:eastAsia="Aptos" w:hAnsi="Arial" w:cs="Arial"/>
                <w:b/>
                <w:bCs/>
                <w:color w:val="808080"/>
                <w:sz w:val="24"/>
                <w:szCs w:val="24"/>
              </w:rPr>
              <w:t>Administration and General Services</w:t>
            </w:r>
          </w:p>
        </w:tc>
      </w:tr>
    </w:tbl>
    <w:p w14:paraId="4385BB81" w14:textId="6E704834" w:rsidR="00007F20" w:rsidRDefault="00007F20" w:rsidP="00007F20">
      <w:pPr>
        <w:rPr>
          <w:rFonts w:ascii="Arial" w:eastAsia="Aptos" w:hAnsi="Arial" w:cs="Arial"/>
          <w:b/>
          <w:bCs/>
          <w:color w:val="808080"/>
          <w:kern w:val="0"/>
          <w:sz w:val="24"/>
          <w:szCs w:val="24"/>
          <w:lang w:val="en-GB"/>
          <w14:ligatures w14:val="none"/>
        </w:rPr>
      </w:pPr>
      <w:r>
        <w:rPr>
          <w:rFonts w:ascii="Arial" w:eastAsia="Aptos" w:hAnsi="Arial" w:cs="Arial"/>
          <w:b/>
          <w:bCs/>
          <w:color w:val="808080"/>
          <w:kern w:val="0"/>
          <w:sz w:val="24"/>
          <w:szCs w:val="24"/>
          <w:lang w:val="en-GB"/>
          <w14:ligatures w14:val="none"/>
        </w:rPr>
        <w:t xml:space="preserve">  </w:t>
      </w:r>
      <w:r w:rsidRPr="00007F20">
        <w:rPr>
          <w:rFonts w:ascii="Arial" w:eastAsia="Aptos" w:hAnsi="Arial" w:cs="Arial"/>
          <w:b/>
          <w:bCs/>
          <w:color w:val="808080"/>
          <w:kern w:val="0"/>
          <w:sz w:val="24"/>
          <w:szCs w:val="24"/>
          <w:lang w:val="en-GB"/>
          <w14:ligatures w14:val="none"/>
        </w:rPr>
        <w:t>Infrastructure, Property and Internal Services Division</w:t>
      </w:r>
    </w:p>
    <w:p w14:paraId="5B1AC10D" w14:textId="77777777" w:rsidR="00007F20" w:rsidRPr="00007F20" w:rsidRDefault="00007F20" w:rsidP="00007F20">
      <w:pPr>
        <w:rPr>
          <w:rFonts w:ascii="Arial" w:eastAsia="Aptos" w:hAnsi="Arial" w:cs="Arial"/>
          <w:b/>
          <w:bCs/>
          <w:color w:val="808080"/>
          <w:kern w:val="0"/>
          <w:sz w:val="24"/>
          <w:szCs w:val="24"/>
          <w:lang w:val="en-GB"/>
          <w14:ligatures w14:val="none"/>
        </w:rPr>
      </w:pPr>
    </w:p>
    <w:p w14:paraId="2A1A356F" w14:textId="4DE9CB78" w:rsidR="0017459A" w:rsidRPr="00EA5047" w:rsidRDefault="00C872CF" w:rsidP="00C872CF">
      <w:pPr>
        <w:jc w:val="center"/>
        <w:rPr>
          <w:rFonts w:asciiTheme="minorBidi" w:hAnsiTheme="minorBidi"/>
          <w:b/>
          <w:bCs/>
          <w:sz w:val="24"/>
          <w:szCs w:val="24"/>
          <w:lang w:val="en-GB"/>
        </w:rPr>
      </w:pPr>
      <w:r w:rsidRPr="00C872CF">
        <w:rPr>
          <w:rFonts w:asciiTheme="minorBidi" w:hAnsiTheme="minorBidi"/>
          <w:b/>
          <w:bCs/>
          <w:sz w:val="24"/>
          <w:szCs w:val="24"/>
          <w:lang w:val="en-GB"/>
        </w:rPr>
        <w:t>ACQUISITION AND IMPLEMENTATION OF A BIOMETRIC STAFF ATTENDANCE MANAGEMENT SOLUTION</w:t>
      </w:r>
    </w:p>
    <w:p w14:paraId="4A80A3B0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1. BACKGROUND AND PURPOSE OF THE CONSULTATION</w:t>
      </w:r>
    </w:p>
    <w:p w14:paraId="441471E7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5F627206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purpose of this consultation is the acquisition, installation and commissioning of a comprehensive staff attendance management solution based on fingerprint biometrics.</w:t>
      </w:r>
    </w:p>
    <w:p w14:paraId="5EBD387A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1C2C9A88" w14:textId="77777777" w:rsidR="009B3709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 xml:space="preserve">This solution will replace the existing system (ZALLIX software), which has become obsolete. </w:t>
      </w:r>
    </w:p>
    <w:p w14:paraId="763110B2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535A6CD5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It shall enable automated monitoring of staff check-ins and check-outs, processing of attendance data, and generation of management reports.</w:t>
      </w:r>
    </w:p>
    <w:p w14:paraId="4F0DFE12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66D8D872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2. SCOPE OF SERVICES</w:t>
      </w:r>
    </w:p>
    <w:p w14:paraId="27F47A70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6909D92D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services expected from the supplier shall include:</w:t>
      </w:r>
    </w:p>
    <w:p w14:paraId="39DD7FEB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7185"/>
        <w:gridCol w:w="1134"/>
      </w:tblGrid>
      <w:tr w:rsidR="009B3709" w:rsidRPr="00EA5047" w14:paraId="2C1B209A" w14:textId="77777777" w:rsidTr="009B3709">
        <w:trPr>
          <w:tblHeader/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01813BC8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55DF203A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6BE4303A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Quantity</w:t>
            </w:r>
          </w:p>
        </w:tc>
      </w:tr>
      <w:tr w:rsidR="009B3709" w:rsidRPr="00EA5047" w14:paraId="338EB0EF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7BE6D6B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4F78618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Attendance management software (full and perpetual licence)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584393EC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9B3709" w:rsidRPr="00EA5047" w14:paraId="555F071D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04267F65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53F1EC81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Fingerprint biometric readers (Ethernet connection)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030AEE27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05</w:t>
            </w:r>
          </w:p>
        </w:tc>
      </w:tr>
      <w:tr w:rsidR="009B3709" w:rsidRPr="00EA5047" w14:paraId="2DFC6FC7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9A0BF2D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66D2F17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Desktop biometric enrolment device (USB connection)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458582EC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9B3709" w:rsidRPr="00EA5047" w14:paraId="61EAFBDA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4858E92E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15F652E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Installation, configuration and commissioning of the solution (software, readers, enrolment device)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25D7C69B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9B3709" w:rsidRPr="00EA5047" w14:paraId="5A07AEB9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0ECCC858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612E8BE4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Migration of existing users from the ZALLIX software or creation of users in the event of difficulties migrating them from ZALLIX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51B9A54F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9B3709" w:rsidRPr="00EA5047" w14:paraId="2764A72D" w14:textId="77777777" w:rsidTr="009B3709">
        <w:trPr>
          <w:tblCellSpacing w:w="15" w:type="dxa"/>
          <w:jc w:val="center"/>
        </w:trPr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73C6E60A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55" w:type="dxa"/>
            <w:shd w:val="clear" w:color="auto" w:fill="FFFFFF" w:themeFill="background1"/>
            <w:vAlign w:val="center"/>
            <w:hideMark/>
          </w:tcPr>
          <w:p w14:paraId="307410F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Training of solution administrators and managers</w:t>
            </w:r>
          </w:p>
        </w:tc>
        <w:tc>
          <w:tcPr>
            <w:tcW w:w="1089" w:type="dxa"/>
            <w:shd w:val="clear" w:color="auto" w:fill="FFFFFF" w:themeFill="background1"/>
            <w:vAlign w:val="center"/>
            <w:hideMark/>
          </w:tcPr>
          <w:p w14:paraId="6FBC570E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01</w:t>
            </w:r>
          </w:p>
        </w:tc>
      </w:tr>
    </w:tbl>
    <w:p w14:paraId="5B6E432F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30145A1C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3. MINIMUM TECHNICAL SPECIFICATIONS</w:t>
      </w:r>
    </w:p>
    <w:p w14:paraId="17D1BD90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64620B89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3.1. Attendance Management Software</w:t>
      </w:r>
    </w:p>
    <w:p w14:paraId="206178E3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6575"/>
      </w:tblGrid>
      <w:tr w:rsidR="0017459A" w:rsidRPr="00EA5047" w14:paraId="28B78058" w14:textId="77777777" w:rsidTr="0017459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6676871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81E97EF" w14:textId="77777777" w:rsidR="0017459A" w:rsidRPr="00EA5047" w:rsidRDefault="0017459A" w:rsidP="009B3709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Minimum Required Specifications</w:t>
            </w:r>
          </w:p>
        </w:tc>
      </w:tr>
      <w:tr w:rsidR="0017459A" w:rsidRPr="00EA5047" w14:paraId="3B236986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C3859D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Architecture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1E9A31D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Client / Server</w:t>
            </w:r>
          </w:p>
        </w:tc>
      </w:tr>
      <w:tr w:rsidR="0017459A" w:rsidRPr="00EA5047" w14:paraId="08E9EAE2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8941949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Server Operating System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49AFD0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Windows Server 2019 or higher</w:t>
            </w:r>
          </w:p>
        </w:tc>
      </w:tr>
      <w:tr w:rsidR="0017459A" w:rsidRPr="002F18B6" w14:paraId="6CEFD2ED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0E4A4D0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Database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E9388B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Microsoft SQL Server 2019 or higher</w:t>
            </w:r>
          </w:p>
        </w:tc>
      </w:tr>
      <w:tr w:rsidR="009E27DC" w:rsidRPr="00EA5047" w14:paraId="4BD7213E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477BCC20" w14:textId="77777777" w:rsidR="009E27DC" w:rsidRPr="00EA5047" w:rsidRDefault="009E27DC" w:rsidP="009B3709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lastRenderedPageBreak/>
              <w:t>Licence Type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52D58B" w14:textId="77777777" w:rsidR="009E27DC" w:rsidRPr="00EA5047" w:rsidRDefault="009E27DC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Full and perpetual</w:t>
            </w:r>
          </w:p>
        </w:tc>
      </w:tr>
      <w:tr w:rsidR="0017459A" w:rsidRPr="002F18B6" w14:paraId="72096C85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723292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Client Access Mode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AEEB10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Access via a web client (browser) from any computer on the network, without requiring extensive installation on client workstations</w:t>
            </w:r>
          </w:p>
        </w:tc>
      </w:tr>
      <w:tr w:rsidR="0017459A" w:rsidRPr="002F18B6" w14:paraId="49235272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E951F80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Clocking</w:t>
            </w:r>
            <w:proofErr w:type="spellEnd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Method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9E674F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Management of staff check-ins and check-outs using fingerprints</w:t>
            </w:r>
          </w:p>
        </w:tc>
      </w:tr>
      <w:tr w:rsidR="0017459A" w:rsidRPr="002F18B6" w14:paraId="64A7E32A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B1ECA4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Staff Management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74246EE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Comprehensive employee records, organized by departments, divisions and units</w:t>
            </w:r>
          </w:p>
        </w:tc>
      </w:tr>
      <w:tr w:rsidR="0017459A" w:rsidRPr="002F18B6" w14:paraId="3A00D625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7C29FC5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Schedule Management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78166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Fixed, variable and cyclical schedules, shift work, and overtime</w:t>
            </w:r>
          </w:p>
        </w:tc>
      </w:tr>
      <w:tr w:rsidR="0017459A" w:rsidRPr="002F18B6" w14:paraId="14B9A291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242A06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Absence Management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F6D072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Leave, authorized absences, missions, public holidays, and absence justification</w:t>
            </w:r>
          </w:p>
        </w:tc>
      </w:tr>
      <w:tr w:rsidR="0017459A" w:rsidRPr="002F18B6" w14:paraId="76E36E21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09E5E55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Attendance Monitoring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95AB8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 xml:space="preserve">Real-time visualization of </w:t>
            </w:r>
            <w:proofErr w:type="spellStart"/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clockings</w:t>
            </w:r>
            <w:proofErr w:type="spellEnd"/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 xml:space="preserve"> and detection of anomalies (late arrivals, early departures, absences, missed clock-ins/outs)</w:t>
            </w:r>
          </w:p>
        </w:tc>
      </w:tr>
      <w:tr w:rsidR="0017459A" w:rsidRPr="002F18B6" w14:paraId="44A0C16B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04D86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Reports and </w:t>
            </w: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Statistics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AEDECC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Daily, weekly, monthly and annual reports, with multiple criteria and exportable formats (PDF, Excel/CSV)</w:t>
            </w:r>
          </w:p>
        </w:tc>
      </w:tr>
      <w:tr w:rsidR="0017459A" w:rsidRPr="002F18B6" w14:paraId="64FC94E3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28F1E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Security and Access </w:t>
            </w: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Rights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BD5D296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Management of user profiles (administrator, supervisor, HR manager, viewer), with action traceability (audit log)</w:t>
            </w:r>
          </w:p>
        </w:tc>
      </w:tr>
      <w:tr w:rsidR="0017459A" w:rsidRPr="002F18B6" w14:paraId="074E41B7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8E8C4D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Interoperability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4D48064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Export of attendance data for future integration with payroll or HR software</w:t>
            </w:r>
          </w:p>
        </w:tc>
      </w:tr>
      <w:tr w:rsidR="0017459A" w:rsidRPr="002F18B6" w14:paraId="3315FB16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03BC499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Enrolment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F2077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Ability to control the USB enrolment device directly from the web client opened on a client workstation</w:t>
            </w:r>
          </w:p>
        </w:tc>
      </w:tr>
      <w:tr w:rsidR="0017459A" w:rsidRPr="002F18B6" w14:paraId="3DF8E252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D4E4924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Communication </w:t>
            </w: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Readers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58D539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Bidirectional TCP/IP communication: transmission of users and fingerprints to the readers, with automatic retrieval of clocking data</w:t>
            </w:r>
          </w:p>
        </w:tc>
      </w:tr>
      <w:tr w:rsidR="0017459A" w:rsidRPr="002F18B6" w14:paraId="29812F17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00F2BF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Updates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15B9A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Software actively maintained by the publisher, with updates available</w:t>
            </w:r>
          </w:p>
        </w:tc>
      </w:tr>
    </w:tbl>
    <w:p w14:paraId="5BF847E4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5EEADB0E" w14:textId="5A2C4BFA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 xml:space="preserve">3.2. </w:t>
      </w:r>
      <w:r w:rsidR="00EA5047" w:rsidRPr="00EA5047">
        <w:rPr>
          <w:rFonts w:asciiTheme="minorBidi" w:hAnsiTheme="minorBidi"/>
          <w:b/>
          <w:bCs/>
          <w:sz w:val="24"/>
          <w:szCs w:val="24"/>
          <w:lang w:val="en-GB"/>
        </w:rPr>
        <w:t xml:space="preserve">Biometric Readers </w:t>
      </w:r>
      <w:r w:rsidRPr="00EA5047">
        <w:rPr>
          <w:rFonts w:asciiTheme="minorBidi" w:hAnsiTheme="minorBidi"/>
          <w:b/>
          <w:bCs/>
          <w:sz w:val="24"/>
          <w:szCs w:val="24"/>
        </w:rPr>
        <w:t>(</w:t>
      </w:r>
      <w:proofErr w:type="spellStart"/>
      <w:proofErr w:type="gramStart"/>
      <w:r w:rsidRPr="00EA5047">
        <w:rPr>
          <w:rFonts w:asciiTheme="minorBidi" w:hAnsiTheme="minorBidi"/>
          <w:b/>
          <w:bCs/>
          <w:sz w:val="24"/>
          <w:szCs w:val="24"/>
        </w:rPr>
        <w:t>Quantity</w:t>
      </w:r>
      <w:proofErr w:type="spellEnd"/>
      <w:r w:rsidRPr="00EA5047">
        <w:rPr>
          <w:rFonts w:asciiTheme="minorBidi" w:hAnsiTheme="minorBidi"/>
          <w:b/>
          <w:bCs/>
          <w:sz w:val="24"/>
          <w:szCs w:val="24"/>
        </w:rPr>
        <w:t xml:space="preserve"> :</w:t>
      </w:r>
      <w:proofErr w:type="gramEnd"/>
      <w:r w:rsidRPr="00EA5047">
        <w:rPr>
          <w:rFonts w:asciiTheme="minorBidi" w:hAnsiTheme="minorBidi"/>
          <w:b/>
          <w:bCs/>
          <w:sz w:val="24"/>
          <w:szCs w:val="24"/>
        </w:rPr>
        <w:t xml:space="preserve"> 05)</w:t>
      </w:r>
    </w:p>
    <w:p w14:paraId="72E29122" w14:textId="77777777" w:rsidR="009B3709" w:rsidRPr="00EA5047" w:rsidRDefault="009B3709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7095"/>
      </w:tblGrid>
      <w:tr w:rsidR="0017459A" w:rsidRPr="00EA5047" w14:paraId="59F86656" w14:textId="77777777" w:rsidTr="0017459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8E6B883" w14:textId="77777777" w:rsidR="0017459A" w:rsidRPr="00EA5047" w:rsidRDefault="0017459A" w:rsidP="004173C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4180D6" w14:textId="77777777" w:rsidR="0017459A" w:rsidRPr="00EA5047" w:rsidRDefault="0017459A" w:rsidP="004173C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Minimum Required Specifications</w:t>
            </w:r>
          </w:p>
        </w:tc>
      </w:tr>
      <w:tr w:rsidR="0017459A" w:rsidRPr="002F18B6" w14:paraId="6D04CF50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97ACDD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Technology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738118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Latest-generation fingerprint recognition technology, with spoof/fake fingerprint detection</w:t>
            </w:r>
          </w:p>
        </w:tc>
      </w:tr>
      <w:tr w:rsidR="0017459A" w:rsidRPr="002F18B6" w14:paraId="453DEEEE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C92328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Connectivity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FA8AE9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Native Ethernet (TCP/IP), with native PoE support</w:t>
            </w:r>
          </w:p>
        </w:tc>
      </w:tr>
      <w:tr w:rsidR="0017459A" w:rsidRPr="00EA5047" w14:paraId="544592CC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03FCC5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User </w:t>
            </w:r>
            <w:proofErr w:type="spellStart"/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Capacity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8050960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Minimum 3,000 fingerprints</w:t>
            </w:r>
          </w:p>
        </w:tc>
      </w:tr>
      <w:tr w:rsidR="0017459A" w:rsidRPr="002F18B6" w14:paraId="36AC2A68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C1D7DA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Event Capacity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6ACFA0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Minimum 100,000 clocking records stored in local memory</w:t>
            </w:r>
          </w:p>
        </w:tc>
      </w:tr>
      <w:tr w:rsidR="0017459A" w:rsidRPr="002F18B6" w14:paraId="368F8655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E3A63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Standalone Mode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6D061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Offline operation in the event of a network outage, with automatic synchronization when the connection is restored</w:t>
            </w:r>
          </w:p>
        </w:tc>
      </w:tr>
      <w:tr w:rsidR="0017459A" w:rsidRPr="002F18B6" w14:paraId="23F26F6D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214CE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Interface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78F6A6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proofErr w:type="spellStart"/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Color</w:t>
            </w:r>
            <w:proofErr w:type="spellEnd"/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 xml:space="preserve"> screen, with visual and audible indications of successful/failed clocking</w:t>
            </w:r>
          </w:p>
        </w:tc>
      </w:tr>
      <w:tr w:rsidR="0017459A" w:rsidRPr="002F18B6" w14:paraId="4A3A3026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6A9794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Identification Modes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E9F242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Fingerprint mandatory; RFID badge and/or PIN code as backup</w:t>
            </w:r>
          </w:p>
        </w:tc>
      </w:tr>
      <w:tr w:rsidR="0017459A" w:rsidRPr="002F18B6" w14:paraId="3B78141B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5560F0D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Power </w:t>
            </w:r>
            <w:proofErr w:type="spellStart"/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18C391E" w14:textId="77777777" w:rsidR="0017459A" w:rsidRPr="00EA5047" w:rsidRDefault="009B3709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Native PoE; power supply unit provided as backup</w:t>
            </w:r>
          </w:p>
        </w:tc>
      </w:tr>
      <w:tr w:rsidR="0017459A" w:rsidRPr="002F18B6" w14:paraId="115EC988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A8325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Mounting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A007FA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Wall-mounting bracket and mounting accessories included</w:t>
            </w:r>
          </w:p>
        </w:tc>
      </w:tr>
    </w:tbl>
    <w:p w14:paraId="7C66135C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56BDEB51" w14:textId="01AB9DFD" w:rsidR="004173C0" w:rsidRPr="00EA5047" w:rsidRDefault="004173C0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proofErr w:type="gramStart"/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N.B :</w:t>
      </w:r>
      <w:proofErr w:type="gramEnd"/>
      <w:r w:rsidRPr="00EA5047">
        <w:rPr>
          <w:rFonts w:asciiTheme="minorBidi" w:hAnsiTheme="minorBidi"/>
          <w:sz w:val="24"/>
          <w:szCs w:val="24"/>
          <w:lang w:val="en-GB"/>
        </w:rPr>
        <w:t xml:space="preserve"> </w:t>
      </w:r>
      <w:r w:rsidR="00EA5047" w:rsidRPr="00EA5047">
        <w:rPr>
          <w:rFonts w:asciiTheme="minorBidi" w:hAnsiTheme="minorBidi"/>
          <w:b/>
          <w:bCs/>
          <w:sz w:val="24"/>
          <w:szCs w:val="24"/>
          <w:lang w:val="en-GB"/>
        </w:rPr>
        <w:t>04 readers shall be installed, and 01 reader shall be configured and ready for use as a replacement for a defective reader pending its replacement.</w:t>
      </w:r>
    </w:p>
    <w:p w14:paraId="4EF976DD" w14:textId="77777777" w:rsidR="004173C0" w:rsidRPr="006B003D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5351E077" w14:textId="643FC8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 xml:space="preserve">3.3. </w:t>
      </w:r>
      <w:r w:rsidR="00EA5047" w:rsidRPr="00EA5047">
        <w:rPr>
          <w:rFonts w:asciiTheme="minorBidi" w:hAnsiTheme="minorBidi"/>
          <w:b/>
          <w:bCs/>
          <w:sz w:val="24"/>
          <w:szCs w:val="24"/>
        </w:rPr>
        <w:t xml:space="preserve">Desktop </w:t>
      </w:r>
      <w:proofErr w:type="spellStart"/>
      <w:r w:rsidR="00EA5047" w:rsidRPr="00EA5047">
        <w:rPr>
          <w:rFonts w:asciiTheme="minorBidi" w:hAnsiTheme="minorBidi"/>
          <w:b/>
          <w:bCs/>
          <w:sz w:val="24"/>
          <w:szCs w:val="24"/>
        </w:rPr>
        <w:t>Biometric</w:t>
      </w:r>
      <w:proofErr w:type="spellEnd"/>
      <w:r w:rsidR="00EA5047" w:rsidRPr="00EA5047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="00EA5047" w:rsidRPr="00EA5047">
        <w:rPr>
          <w:rFonts w:asciiTheme="minorBidi" w:hAnsiTheme="minorBidi"/>
          <w:b/>
          <w:bCs/>
          <w:sz w:val="24"/>
          <w:szCs w:val="24"/>
        </w:rPr>
        <w:t>Enrolment</w:t>
      </w:r>
      <w:proofErr w:type="spellEnd"/>
      <w:r w:rsidR="00EA5047" w:rsidRPr="00EA5047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="00EA5047" w:rsidRPr="00EA5047">
        <w:rPr>
          <w:rFonts w:asciiTheme="minorBidi" w:hAnsiTheme="minorBidi"/>
          <w:b/>
          <w:bCs/>
          <w:sz w:val="24"/>
          <w:szCs w:val="24"/>
        </w:rPr>
        <w:t>Device</w:t>
      </w:r>
      <w:proofErr w:type="spellEnd"/>
      <w:r w:rsidR="00EA5047" w:rsidRPr="00EA504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EA5047">
        <w:rPr>
          <w:rFonts w:asciiTheme="minorBidi" w:hAnsiTheme="minorBidi"/>
          <w:b/>
          <w:bCs/>
          <w:sz w:val="24"/>
          <w:szCs w:val="24"/>
        </w:rPr>
        <w:t>(</w:t>
      </w:r>
      <w:proofErr w:type="spellStart"/>
      <w:r w:rsidRPr="00EA5047">
        <w:rPr>
          <w:rFonts w:asciiTheme="minorBidi" w:hAnsiTheme="minorBidi"/>
          <w:b/>
          <w:bCs/>
          <w:sz w:val="24"/>
          <w:szCs w:val="24"/>
        </w:rPr>
        <w:t>Quantity</w:t>
      </w:r>
      <w:proofErr w:type="spellEnd"/>
      <w:r w:rsidRPr="00EA5047">
        <w:rPr>
          <w:rFonts w:asciiTheme="minorBidi" w:hAnsiTheme="minorBidi"/>
          <w:b/>
          <w:bCs/>
          <w:sz w:val="24"/>
          <w:szCs w:val="24"/>
        </w:rPr>
        <w:t xml:space="preserve"> : 01)</w:t>
      </w:r>
    </w:p>
    <w:p w14:paraId="071D0974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7490"/>
      </w:tblGrid>
      <w:tr w:rsidR="0017459A" w:rsidRPr="00EA5047" w14:paraId="79FF17BE" w14:textId="77777777" w:rsidTr="0017459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00060EA" w14:textId="77777777" w:rsidR="0017459A" w:rsidRPr="00EA5047" w:rsidRDefault="0017459A" w:rsidP="004173C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992A635" w14:textId="77777777" w:rsidR="0017459A" w:rsidRPr="00EA5047" w:rsidRDefault="0017459A" w:rsidP="004173C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Minimum Required Specifications</w:t>
            </w:r>
          </w:p>
        </w:tc>
      </w:tr>
      <w:tr w:rsidR="0017459A" w:rsidRPr="002F18B6" w14:paraId="59C9F14D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3ECF81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AB6EE3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Desktop fingerprint reader intended for centralized enrolment</w:t>
            </w:r>
          </w:p>
        </w:tc>
      </w:tr>
      <w:tr w:rsidR="0017459A" w:rsidRPr="00EA5047" w14:paraId="65A28F98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33AF3F6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Connectivity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7ADE7CD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USB, Plug &amp; Play</w:t>
            </w:r>
          </w:p>
        </w:tc>
      </w:tr>
      <w:tr w:rsidR="0017459A" w:rsidRPr="002F18B6" w14:paraId="60330987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86B9841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2BCCDE1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Must operate directly from the client computer on which the software is opened via the web client, with fingerprint capture integrated into the application</w:t>
            </w:r>
          </w:p>
        </w:tc>
      </w:tr>
      <w:tr w:rsidR="0017459A" w:rsidRPr="00EA5047" w14:paraId="113FADA8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1016340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Sensor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49549B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Sensor optique haute résolution (500 dpi minimum)</w:t>
            </w:r>
          </w:p>
        </w:tc>
      </w:tr>
      <w:tr w:rsidR="0017459A" w:rsidRPr="002F18B6" w14:paraId="3D28CE89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F5B65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Compatibility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761C755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Drivers compatible with Windows 11 and higher</w:t>
            </w:r>
          </w:p>
        </w:tc>
      </w:tr>
    </w:tbl>
    <w:p w14:paraId="6188429F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4370BA55" w14:textId="1649861F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 xml:space="preserve">4. </w:t>
      </w:r>
      <w:r w:rsidR="00EA5047" w:rsidRPr="00EA5047">
        <w:rPr>
          <w:rFonts w:asciiTheme="minorBidi" w:hAnsiTheme="minorBidi"/>
          <w:b/>
          <w:bCs/>
          <w:sz w:val="24"/>
          <w:szCs w:val="24"/>
          <w:lang w:val="en-GB"/>
        </w:rPr>
        <w:t>IMPLEMENTATION SERVICES</w:t>
      </w:r>
    </w:p>
    <w:p w14:paraId="56A93049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33AE3F74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supplier shall provide a turnkey service comprising:</w:t>
      </w:r>
    </w:p>
    <w:p w14:paraId="3EC5244D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2C0E6BAD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4.1. Installation and Configuration</w:t>
      </w:r>
    </w:p>
    <w:p w14:paraId="40458D2F" w14:textId="77777777" w:rsidR="0017459A" w:rsidRPr="00EA5047" w:rsidRDefault="0017459A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Installation of the software on a virtual server (Windows Server 2019 / SQL Server 2019) provided by BIDC.</w:t>
      </w:r>
    </w:p>
    <w:p w14:paraId="47462CE6" w14:textId="77777777" w:rsidR="0017459A" w:rsidRPr="00EA5047" w:rsidRDefault="0017459A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Physical installation of four (04) biometric readers and connection to the Ethernet network.</w:t>
      </w:r>
    </w:p>
    <w:p w14:paraId="6A3551D0" w14:textId="77777777" w:rsidR="003E75ED" w:rsidRPr="00EA5047" w:rsidRDefault="003E75ED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Configuration of one (01) backup biometric reader.</w:t>
      </w:r>
    </w:p>
    <w:p w14:paraId="1A9085BC" w14:textId="77777777" w:rsidR="003E75ED" w:rsidRPr="00EA5047" w:rsidRDefault="003E75ED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Configuration of the desktop biometric enrolment device.</w:t>
      </w:r>
    </w:p>
    <w:p w14:paraId="356749BA" w14:textId="77777777" w:rsidR="0017459A" w:rsidRPr="00EA5047" w:rsidRDefault="0017459A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Configuration of communication between the software and the readers.</w:t>
      </w:r>
    </w:p>
    <w:p w14:paraId="56842289" w14:textId="77777777" w:rsidR="0017459A" w:rsidRPr="00EA5047" w:rsidRDefault="0017459A" w:rsidP="009B3709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Configuration of management rules (schedules, services, calendars, anomalies) according to the stated requirements.</w:t>
      </w:r>
    </w:p>
    <w:p w14:paraId="262DC3ED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44C232FD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4.2. Migration of Existing Data</w:t>
      </w:r>
    </w:p>
    <w:p w14:paraId="692AF038" w14:textId="77777777" w:rsidR="0017459A" w:rsidRPr="00EA5047" w:rsidRDefault="0017459A" w:rsidP="009B3709">
      <w:pPr>
        <w:numPr>
          <w:ilvl w:val="0"/>
          <w:numId w:val="2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Extraction of the list of existing users from the current ZALLIX software.</w:t>
      </w:r>
    </w:p>
    <w:p w14:paraId="2F4E8C28" w14:textId="77777777" w:rsidR="0017459A" w:rsidRPr="00EA5047" w:rsidRDefault="0017459A" w:rsidP="009B3709">
      <w:pPr>
        <w:numPr>
          <w:ilvl w:val="0"/>
          <w:numId w:val="2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Importation of these users into the new solution in order to avoid manual re-entry.</w:t>
      </w:r>
    </w:p>
    <w:p w14:paraId="73639F03" w14:textId="77777777" w:rsidR="0017459A" w:rsidRPr="00EA5047" w:rsidRDefault="0017459A" w:rsidP="009B3709">
      <w:pPr>
        <w:numPr>
          <w:ilvl w:val="0"/>
          <w:numId w:val="2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bidder shall describe in its offer the proposed methodology for this data migration.</w:t>
      </w:r>
    </w:p>
    <w:p w14:paraId="4FD8370A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34C46BB3" w14:textId="77777777" w:rsidR="003E75ED" w:rsidRPr="00EA5047" w:rsidRDefault="0017459A" w:rsidP="003E75ED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4.3. Testing and Commissioning</w:t>
      </w:r>
    </w:p>
    <w:p w14:paraId="6E648F89" w14:textId="77777777" w:rsidR="0017459A" w:rsidRPr="00EA5047" w:rsidRDefault="0017459A" w:rsidP="009B3709">
      <w:pPr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Enrolment tests using the USB enrolment device from a web client workstation.</w:t>
      </w:r>
    </w:p>
    <w:p w14:paraId="22E36EFC" w14:textId="77777777" w:rsidR="0017459A" w:rsidRPr="00EA5047" w:rsidRDefault="0017459A" w:rsidP="009B3709">
      <w:pPr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Clocking tests on the five readers and verification of data transmission to the server.</w:t>
      </w:r>
    </w:p>
    <w:p w14:paraId="0A2588E6" w14:textId="77777777" w:rsidR="0017459A" w:rsidRPr="00EA5047" w:rsidRDefault="0017459A" w:rsidP="009B3709">
      <w:pPr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Offline operation and resynchronization tests (network outage test).</w:t>
      </w:r>
    </w:p>
    <w:p w14:paraId="5D01A0BE" w14:textId="77777777" w:rsidR="0017459A" w:rsidRPr="00EA5047" w:rsidRDefault="003E75ED" w:rsidP="009B3709">
      <w:pPr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Generation and validation of attendance reports.</w:t>
      </w:r>
    </w:p>
    <w:p w14:paraId="228073EA" w14:textId="77777777" w:rsidR="0017459A" w:rsidRPr="00EA5047" w:rsidRDefault="0017459A" w:rsidP="009B3709">
      <w:pPr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Acceptance certificates (provisional and final).</w:t>
      </w:r>
    </w:p>
    <w:p w14:paraId="34EB9826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4D38AFDD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4.4. Training and Knowledge Transfer</w:t>
      </w:r>
    </w:p>
    <w:p w14:paraId="12BF84C2" w14:textId="77777777" w:rsidR="0017459A" w:rsidRPr="00EA5047" w:rsidRDefault="0017459A" w:rsidP="009B3709">
      <w:pPr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Training of IT administrators: installation, administration, backup, and reader management.</w:t>
      </w:r>
    </w:p>
    <w:p w14:paraId="5854C74A" w14:textId="77777777" w:rsidR="0017459A" w:rsidRPr="00EA5047" w:rsidRDefault="0017459A" w:rsidP="009B3709">
      <w:pPr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lastRenderedPageBreak/>
        <w:t>Training of the General Services team and HR managers: enrolment, management of schedules and absences, extraction and use of reports.</w:t>
      </w:r>
    </w:p>
    <w:p w14:paraId="476E404B" w14:textId="77777777" w:rsidR="0017459A" w:rsidRPr="00EA5047" w:rsidRDefault="0017459A" w:rsidP="009B3709">
      <w:pPr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Provision of technical documentation and user manuals in French and English.</w:t>
      </w:r>
    </w:p>
    <w:p w14:paraId="6BA551FD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40474175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5. SUPPLIER PROFILE</w:t>
      </w:r>
    </w:p>
    <w:p w14:paraId="08A70ABC" w14:textId="77777777" w:rsidR="004173C0" w:rsidRPr="00EA5047" w:rsidRDefault="004173C0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0B5390FD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bidder shall meet the following requirements:</w:t>
      </w:r>
    </w:p>
    <w:p w14:paraId="1FEDE05A" w14:textId="77777777" w:rsidR="0017459A" w:rsidRPr="00EA5047" w:rsidRDefault="0017459A" w:rsidP="009B3709">
      <w:pPr>
        <w:numPr>
          <w:ilvl w:val="0"/>
          <w:numId w:val="5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Be a legally established company in good standing with the relevant authorities (up-to-date administrative and tax documents).</w:t>
      </w:r>
    </w:p>
    <w:p w14:paraId="03C49725" w14:textId="77777777" w:rsidR="0017459A" w:rsidRPr="00EA5047" w:rsidRDefault="0017459A" w:rsidP="009B3709">
      <w:pPr>
        <w:numPr>
          <w:ilvl w:val="0"/>
          <w:numId w:val="5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Demonstrate at least three (03) years of experience in the integration of time management, biometric, or access control solutions.</w:t>
      </w:r>
    </w:p>
    <w:p w14:paraId="27E70DA1" w14:textId="77777777" w:rsidR="0017459A" w:rsidRPr="00EA5047" w:rsidRDefault="0017459A" w:rsidP="009B3709">
      <w:pPr>
        <w:numPr>
          <w:ilvl w:val="0"/>
          <w:numId w:val="5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Provide at least three (03) references for similar projects (deployment of biometric solutions in client/server architecture), supported by satisfactory completion certificates.</w:t>
      </w:r>
    </w:p>
    <w:p w14:paraId="6602B340" w14:textId="77777777" w:rsidR="0017459A" w:rsidRPr="00EA5047" w:rsidRDefault="0017459A" w:rsidP="009B3709">
      <w:pPr>
        <w:numPr>
          <w:ilvl w:val="0"/>
          <w:numId w:val="5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Be an authorized partner or recognized integrator of the manufacturer/publisher of the proposed solution (provide a manufacturer authorization or partnership certificate).</w:t>
      </w:r>
    </w:p>
    <w:p w14:paraId="10A38F52" w14:textId="77777777" w:rsidR="0017459A" w:rsidRPr="00EA5047" w:rsidRDefault="0017459A" w:rsidP="009B3709">
      <w:pPr>
        <w:numPr>
          <w:ilvl w:val="0"/>
          <w:numId w:val="5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Have local technical support capabilities (on-site and remote assistance).</w:t>
      </w:r>
    </w:p>
    <w:p w14:paraId="6DBDF3EF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2B440C0A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6. PROFILE OF CONSULTANTS FOR IMPLEMENTATION</w:t>
      </w:r>
    </w:p>
    <w:p w14:paraId="6C8EAAFB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384246BC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The supplier shall provide a project team consisting at a minimum of:</w:t>
      </w:r>
    </w:p>
    <w:p w14:paraId="61A07555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63C23251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6.1. One (1) Project Manager / Systems Engineer</w:t>
      </w:r>
    </w:p>
    <w:p w14:paraId="2C11319B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2AA8DB88" w14:textId="77777777" w:rsidR="0017459A" w:rsidRPr="00EA5047" w:rsidRDefault="0017459A" w:rsidP="009B3709">
      <w:pPr>
        <w:numPr>
          <w:ilvl w:val="0"/>
          <w:numId w:val="6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 xml:space="preserve">Education: Minimum </w:t>
      </w:r>
      <w:proofErr w:type="gramStart"/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Bachelor's</w:t>
      </w:r>
      <w:proofErr w:type="gramEnd"/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 xml:space="preserve"> degree (Bac+3) in computer science, networks, or equivalent.</w:t>
      </w:r>
    </w:p>
    <w:p w14:paraId="2AFAAA2D" w14:textId="77777777" w:rsidR="0017459A" w:rsidRPr="00EA5047" w:rsidRDefault="0017459A" w:rsidP="009B3709">
      <w:pPr>
        <w:numPr>
          <w:ilvl w:val="0"/>
          <w:numId w:val="6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Experience: Minimum three (03) years in the deployment of client/server software solutions.</w:t>
      </w:r>
    </w:p>
    <w:p w14:paraId="6D5F5BE8" w14:textId="77777777" w:rsidR="0017459A" w:rsidRPr="00EA5047" w:rsidRDefault="0017459A" w:rsidP="009B3709">
      <w:pPr>
        <w:numPr>
          <w:ilvl w:val="0"/>
          <w:numId w:val="6"/>
        </w:numPr>
        <w:spacing w:after="0" w:line="240" w:lineRule="auto"/>
        <w:rPr>
          <w:rFonts w:asciiTheme="minorBidi" w:hAnsiTheme="minorBidi"/>
          <w:sz w:val="24"/>
          <w:szCs w:val="24"/>
        </w:rPr>
      </w:pPr>
      <w:proofErr w:type="spellStart"/>
      <w:r w:rsidRPr="00EA5047">
        <w:rPr>
          <w:rFonts w:asciiTheme="minorBidi" w:hAnsiTheme="minorBidi"/>
          <w:b/>
          <w:bCs/>
          <w:sz w:val="24"/>
          <w:szCs w:val="24"/>
        </w:rPr>
        <w:t>Required</w:t>
      </w:r>
      <w:proofErr w:type="spellEnd"/>
      <w:r w:rsidRPr="00EA5047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EA5047">
        <w:rPr>
          <w:rFonts w:asciiTheme="minorBidi" w:hAnsiTheme="minorBidi"/>
          <w:b/>
          <w:bCs/>
          <w:sz w:val="24"/>
          <w:szCs w:val="24"/>
        </w:rPr>
        <w:t>skills</w:t>
      </w:r>
      <w:proofErr w:type="spellEnd"/>
      <w:r w:rsidRPr="00EA5047">
        <w:rPr>
          <w:rFonts w:asciiTheme="minorBidi" w:hAnsiTheme="minorBidi"/>
          <w:b/>
          <w:bCs/>
          <w:sz w:val="24"/>
          <w:szCs w:val="24"/>
        </w:rPr>
        <w:t>:</w:t>
      </w:r>
      <w:proofErr w:type="gramEnd"/>
    </w:p>
    <w:p w14:paraId="7E55D222" w14:textId="77777777" w:rsidR="0017459A" w:rsidRPr="00EA5047" w:rsidRDefault="0017459A" w:rsidP="009B3709">
      <w:pPr>
        <w:numPr>
          <w:ilvl w:val="1"/>
          <w:numId w:val="6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Administration of Windows Server and Microsoft SQL Server;</w:t>
      </w:r>
    </w:p>
    <w:p w14:paraId="3D6B501F" w14:textId="77777777" w:rsidR="0017459A" w:rsidRPr="00EA5047" w:rsidRDefault="0017459A" w:rsidP="009B3709">
      <w:pPr>
        <w:numPr>
          <w:ilvl w:val="1"/>
          <w:numId w:val="6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Database migration and management (essential for migrating users from ZALLIX);</w:t>
      </w:r>
    </w:p>
    <w:p w14:paraId="58ED9325" w14:textId="77777777" w:rsidR="0017459A" w:rsidRPr="00EA5047" w:rsidRDefault="0017459A" w:rsidP="009B3709">
      <w:pPr>
        <w:numPr>
          <w:ilvl w:val="1"/>
          <w:numId w:val="6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Project management and user training.</w:t>
      </w:r>
    </w:p>
    <w:p w14:paraId="2D32E323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14407063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6.2. One (1) Installation Technician</w:t>
      </w:r>
    </w:p>
    <w:p w14:paraId="07244210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150706DA" w14:textId="77777777" w:rsidR="0017459A" w:rsidRPr="00EA5047" w:rsidRDefault="0017459A" w:rsidP="009B3709">
      <w:pPr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Education: Minimum two-year post-secondary qualification (Bac+2) in electronics, networks, or low-voltage systems.</w:t>
      </w:r>
    </w:p>
    <w:p w14:paraId="499EA506" w14:textId="77777777" w:rsidR="0017459A" w:rsidRPr="00EA5047" w:rsidRDefault="0017459A" w:rsidP="009B3709">
      <w:pPr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Experience: Minimum two (02) years in the installation and network configuration (TCP/IP) of biometric, time attendance, or access control equipment.</w:t>
      </w:r>
    </w:p>
    <w:p w14:paraId="662DAA20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00E46A64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Detailed and signed CVs of the proposed consultants shall be attached to the offer.</w:t>
      </w:r>
    </w:p>
    <w:p w14:paraId="55D22CDC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7B0FC60B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272D7C4C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17064375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66569CCB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23CA07EA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189E72A1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11A03D11" w14:textId="77777777" w:rsidR="002108E2" w:rsidRPr="00EA5047" w:rsidRDefault="002108E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4B537FF4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7. WARRANTY AND MAINTENANCE</w:t>
      </w:r>
    </w:p>
    <w:p w14:paraId="5D60981E" w14:textId="77777777" w:rsidR="00F06996" w:rsidRPr="00EA5047" w:rsidRDefault="00F06996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5DB8A6FD" w14:textId="77777777" w:rsidR="0017459A" w:rsidRPr="00EA5047" w:rsidRDefault="0017459A" w:rsidP="009B3709">
      <w:pPr>
        <w:numPr>
          <w:ilvl w:val="0"/>
          <w:numId w:val="8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Warranty: Minimum three (03) years, including parts and labour, for the software and equipment, from the date of provisional acceptance.</w:t>
      </w:r>
    </w:p>
    <w:p w14:paraId="0FEB2DED" w14:textId="77777777" w:rsidR="0017459A" w:rsidRPr="00EA5047" w:rsidRDefault="0017459A" w:rsidP="009B3709">
      <w:pPr>
        <w:numPr>
          <w:ilvl w:val="0"/>
          <w:numId w:val="8"/>
        </w:num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During the warranty period: Correction of anomalies, replacement of defective equipment, and software updates included.</w:t>
      </w:r>
    </w:p>
    <w:p w14:paraId="78DBA634" w14:textId="77777777" w:rsidR="00EA5047" w:rsidRPr="00EA5047" w:rsidRDefault="00EA5047" w:rsidP="00EA5047">
      <w:pPr>
        <w:pStyle w:val="Paragraphedeliste"/>
        <w:numPr>
          <w:ilvl w:val="0"/>
          <w:numId w:val="8"/>
        </w:numPr>
        <w:spacing w:before="100" w:beforeAutospacing="1" w:after="0" w:afterAutospacing="1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="Arial" w:eastAsia="Times New Roman" w:hAnsi="Arial" w:cs="Arial"/>
          <w:b/>
          <w:bCs/>
          <w:kern w:val="0"/>
          <w:sz w:val="24"/>
          <w:szCs w:val="24"/>
          <w:lang w:val="en-GB" w:eastAsia="en-GB"/>
          <w14:ligatures w14:val="none"/>
        </w:rPr>
        <w:t>After the Warranty Period</w:t>
      </w:r>
      <w:r w:rsidR="0017459A" w:rsidRPr="00EA5047">
        <w:rPr>
          <w:rFonts w:asciiTheme="minorBidi" w:hAnsiTheme="minorBidi"/>
          <w:b/>
          <w:bCs/>
          <w:sz w:val="24"/>
          <w:szCs w:val="24"/>
          <w:lang w:val="en-GB"/>
        </w:rPr>
        <w:t>:</w:t>
      </w:r>
      <w:r w:rsidR="0017459A" w:rsidRPr="00EA5047">
        <w:rPr>
          <w:rFonts w:asciiTheme="minorBidi" w:hAnsiTheme="minorBidi"/>
          <w:sz w:val="24"/>
          <w:szCs w:val="24"/>
          <w:lang w:val="en-GB"/>
        </w:rPr>
        <w:t xml:space="preserve"> </w:t>
      </w:r>
      <w:r w:rsidRPr="00EA5047">
        <w:rPr>
          <w:rFonts w:asciiTheme="minorBidi" w:hAnsiTheme="minorBidi"/>
          <w:sz w:val="24"/>
          <w:szCs w:val="24"/>
          <w:lang w:val="en-GB"/>
        </w:rPr>
        <w:t>· The bidder shall propose an annual preventive and corrective maintenance and technical support contract, with committed intervention response times (SLA), including software updates and remote or on-site support.</w:t>
      </w:r>
    </w:p>
    <w:p w14:paraId="572BC383" w14:textId="1D840B75" w:rsidR="00F06996" w:rsidRPr="00EA5047" w:rsidRDefault="00F06996" w:rsidP="00EA5047">
      <w:pPr>
        <w:pStyle w:val="Paragraphedeliste"/>
        <w:spacing w:before="100" w:beforeAutospacing="1" w:after="0" w:afterAutospacing="1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44F86097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EA5047">
        <w:rPr>
          <w:rFonts w:asciiTheme="minorBidi" w:hAnsiTheme="minorBidi"/>
          <w:b/>
          <w:bCs/>
          <w:sz w:val="24"/>
          <w:szCs w:val="24"/>
        </w:rPr>
        <w:t>8. EXPECTED DELIVERABLES</w:t>
      </w:r>
    </w:p>
    <w:p w14:paraId="079E5F32" w14:textId="77777777" w:rsidR="00F06996" w:rsidRPr="00EA5047" w:rsidRDefault="00F06996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tbl>
      <w:tblPr>
        <w:tblW w:w="9353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7796"/>
      </w:tblGrid>
      <w:tr w:rsidR="0017459A" w:rsidRPr="00EA5047" w14:paraId="11B8DD3F" w14:textId="77777777" w:rsidTr="00FB44E1">
        <w:trPr>
          <w:tblHeader/>
          <w:tblCellSpacing w:w="15" w:type="dxa"/>
        </w:trPr>
        <w:tc>
          <w:tcPr>
            <w:tcW w:w="1512" w:type="dxa"/>
            <w:shd w:val="clear" w:color="auto" w:fill="FFFFFF" w:themeFill="background1"/>
            <w:vAlign w:val="center"/>
            <w:hideMark/>
          </w:tcPr>
          <w:p w14:paraId="61B6A893" w14:textId="77777777" w:rsidR="0017459A" w:rsidRPr="00EA5047" w:rsidRDefault="0017459A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7751" w:type="dxa"/>
            <w:shd w:val="clear" w:color="auto" w:fill="FFFFFF" w:themeFill="background1"/>
            <w:vAlign w:val="center"/>
            <w:hideMark/>
          </w:tcPr>
          <w:p w14:paraId="376DFE13" w14:textId="77777777" w:rsidR="0017459A" w:rsidRPr="00EA5047" w:rsidRDefault="0017459A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Deliverables</w:t>
            </w:r>
          </w:p>
        </w:tc>
      </w:tr>
      <w:tr w:rsidR="0017459A" w:rsidRPr="00EA5047" w14:paraId="63518D0B" w14:textId="77777777" w:rsidTr="00FB44E1">
        <w:trPr>
          <w:tblCellSpacing w:w="15" w:type="dxa"/>
        </w:trPr>
        <w:tc>
          <w:tcPr>
            <w:tcW w:w="1512" w:type="dxa"/>
            <w:shd w:val="clear" w:color="auto" w:fill="FFFFFF" w:themeFill="background1"/>
            <w:vAlign w:val="center"/>
            <w:hideMark/>
          </w:tcPr>
          <w:p w14:paraId="7C0C7228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Submission</w:t>
            </w:r>
          </w:p>
        </w:tc>
        <w:tc>
          <w:tcPr>
            <w:tcW w:w="7751" w:type="dxa"/>
            <w:shd w:val="clear" w:color="auto" w:fill="FFFFFF" w:themeFill="background1"/>
            <w:vAlign w:val="center"/>
            <w:hideMark/>
          </w:tcPr>
          <w:p w14:paraId="0484522F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Technical Offer détaillée, fiches techniques (logiciel, lecteurs, enrôleur), méthodologie d'implémentation et de reprise des données ZALLIX, planning d'exécution, CV des consultants, références, offre financière détaillée</w:t>
            </w:r>
          </w:p>
        </w:tc>
      </w:tr>
      <w:tr w:rsidR="0017459A" w:rsidRPr="002F18B6" w14:paraId="678CDA85" w14:textId="77777777" w:rsidTr="00FB44E1">
        <w:trPr>
          <w:tblCellSpacing w:w="15" w:type="dxa"/>
        </w:trPr>
        <w:tc>
          <w:tcPr>
            <w:tcW w:w="1512" w:type="dxa"/>
            <w:shd w:val="clear" w:color="auto" w:fill="FFFFFF" w:themeFill="background1"/>
            <w:vAlign w:val="center"/>
            <w:hideMark/>
          </w:tcPr>
          <w:p w14:paraId="4A9CD322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Execution</w:t>
            </w:r>
          </w:p>
        </w:tc>
        <w:tc>
          <w:tcPr>
            <w:tcW w:w="7751" w:type="dxa"/>
            <w:shd w:val="clear" w:color="auto" w:fill="FFFFFF" w:themeFill="background1"/>
            <w:vAlign w:val="center"/>
            <w:hideMark/>
          </w:tcPr>
          <w:p w14:paraId="7D5CAE04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Installed and configured solution, migrated ZALIX data or created users, and test reports</w:t>
            </w:r>
          </w:p>
        </w:tc>
      </w:tr>
      <w:tr w:rsidR="0017459A" w:rsidRPr="002F18B6" w14:paraId="43D9F748" w14:textId="77777777" w:rsidTr="00FB44E1">
        <w:trPr>
          <w:tblCellSpacing w:w="15" w:type="dxa"/>
        </w:trPr>
        <w:tc>
          <w:tcPr>
            <w:tcW w:w="1512" w:type="dxa"/>
            <w:shd w:val="clear" w:color="auto" w:fill="FFFFFF" w:themeFill="background1"/>
            <w:vAlign w:val="center"/>
            <w:hideMark/>
          </w:tcPr>
          <w:p w14:paraId="21A7FEF4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sz w:val="24"/>
                <w:szCs w:val="24"/>
              </w:rPr>
              <w:t>Closure</w:t>
            </w:r>
            <w:proofErr w:type="spellEnd"/>
          </w:p>
        </w:tc>
        <w:tc>
          <w:tcPr>
            <w:tcW w:w="7751" w:type="dxa"/>
            <w:shd w:val="clear" w:color="auto" w:fill="FFFFFF" w:themeFill="background1"/>
            <w:vAlign w:val="center"/>
            <w:hideMark/>
          </w:tcPr>
          <w:p w14:paraId="44EC99ED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Technical documentation and user manuals, training materials, training report, and provisional and final acceptance certificates</w:t>
            </w:r>
          </w:p>
        </w:tc>
      </w:tr>
    </w:tbl>
    <w:p w14:paraId="1BF06B5C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715378F8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9. CONTENT AND EVALUATION OF OFFERS</w:t>
      </w:r>
    </w:p>
    <w:p w14:paraId="2A54A60D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0C730031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>Offers will be evaluated, for guidance purposes, according to the following criteria:</w:t>
      </w:r>
    </w:p>
    <w:p w14:paraId="32DB0582" w14:textId="77777777" w:rsidR="008C1582" w:rsidRPr="00EA5047" w:rsidRDefault="008C1582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0"/>
        <w:gridCol w:w="2186"/>
      </w:tblGrid>
      <w:tr w:rsidR="0017459A" w:rsidRPr="00EA5047" w14:paraId="16D4CC60" w14:textId="77777777" w:rsidTr="0017459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76F1E6D" w14:textId="77777777" w:rsidR="0017459A" w:rsidRPr="00EA5047" w:rsidRDefault="0017459A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Criterion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CEEF90B" w14:textId="77777777" w:rsidR="0017459A" w:rsidRPr="00EA5047" w:rsidRDefault="0017459A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Indicative Weighting</w:t>
            </w:r>
          </w:p>
        </w:tc>
      </w:tr>
      <w:tr w:rsidR="00FB44E1" w:rsidRPr="00EA5047" w14:paraId="0706065D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7CB14D3F" w14:textId="77777777" w:rsidR="00FB44E1" w:rsidRPr="00EA5047" w:rsidRDefault="00FB44E1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Technical Offer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ED69F1" w14:textId="77777777" w:rsidR="00FB44E1" w:rsidRPr="00EA5047" w:rsidRDefault="00FB44E1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80%</w:t>
            </w:r>
          </w:p>
        </w:tc>
      </w:tr>
      <w:tr w:rsidR="0017459A" w:rsidRPr="00EA5047" w14:paraId="0C41CDF2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2EE006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Technical compliance of the solution (software, readers, enrolment device)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A550F89" w14:textId="77777777" w:rsidR="0017459A" w:rsidRPr="00EA5047" w:rsidRDefault="0017459A" w:rsidP="00FB44E1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40 %</w:t>
            </w:r>
          </w:p>
        </w:tc>
      </w:tr>
      <w:tr w:rsidR="0017459A" w:rsidRPr="00EA5047" w14:paraId="689C6099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8661DA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Implementation and ZALIX data migration methodology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564D716" w14:textId="77777777" w:rsidR="0017459A" w:rsidRPr="00EA5047" w:rsidRDefault="0017459A" w:rsidP="00FB44E1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20 %</w:t>
            </w:r>
          </w:p>
        </w:tc>
      </w:tr>
      <w:tr w:rsidR="0017459A" w:rsidRPr="00EA5047" w14:paraId="55D4BDBB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32C637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Supplier's experience and references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0EB16C2" w14:textId="77777777" w:rsidR="0017459A" w:rsidRPr="00EA5047" w:rsidRDefault="0017459A" w:rsidP="00FB44E1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1</w:t>
            </w:r>
            <w:r w:rsidR="00FB44E1" w:rsidRPr="00EA5047">
              <w:rPr>
                <w:rFonts w:asciiTheme="minorBidi" w:hAnsiTheme="minorBidi"/>
                <w:sz w:val="24"/>
                <w:szCs w:val="24"/>
              </w:rPr>
              <w:t>0</w:t>
            </w:r>
            <w:r w:rsidRPr="00EA5047">
              <w:rPr>
                <w:rFonts w:asciiTheme="minorBidi" w:hAnsiTheme="minorBidi"/>
                <w:sz w:val="24"/>
                <w:szCs w:val="24"/>
              </w:rPr>
              <w:t xml:space="preserve"> %</w:t>
            </w:r>
          </w:p>
        </w:tc>
      </w:tr>
      <w:tr w:rsidR="0017459A" w:rsidRPr="00EA5047" w14:paraId="1E817AC0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D7FA40C" w14:textId="77777777" w:rsidR="0017459A" w:rsidRPr="00EA5047" w:rsidRDefault="0017459A" w:rsidP="009B370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EA5047">
              <w:rPr>
                <w:rFonts w:asciiTheme="minorBidi" w:hAnsiTheme="minorBidi"/>
                <w:sz w:val="24"/>
                <w:szCs w:val="24"/>
                <w:lang w:val="en-GB"/>
              </w:rPr>
              <w:t>Qualifications of the proposed consultants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4C541FF" w14:textId="77777777" w:rsidR="0017459A" w:rsidRPr="00EA5047" w:rsidRDefault="0017459A" w:rsidP="00FB44E1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EA5047">
              <w:rPr>
                <w:rFonts w:asciiTheme="minorBidi" w:hAnsiTheme="minorBidi"/>
                <w:sz w:val="24"/>
                <w:szCs w:val="24"/>
              </w:rPr>
              <w:t>10 %</w:t>
            </w:r>
          </w:p>
        </w:tc>
      </w:tr>
      <w:tr w:rsidR="0017459A" w:rsidRPr="00EA5047" w14:paraId="38FAD5B6" w14:textId="77777777" w:rsidTr="0017459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4EEA8B" w14:textId="77777777" w:rsidR="0017459A" w:rsidRPr="00EA5047" w:rsidRDefault="0017459A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Financial Offer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88CBAF" w14:textId="77777777" w:rsidR="0017459A" w:rsidRPr="00EA5047" w:rsidRDefault="00FB44E1" w:rsidP="00FB44E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>20</w:t>
            </w:r>
            <w:r w:rsidR="0017459A" w:rsidRPr="00EA504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%</w:t>
            </w:r>
          </w:p>
        </w:tc>
      </w:tr>
    </w:tbl>
    <w:p w14:paraId="09E5787E" w14:textId="1E8713B0" w:rsidR="0017459A" w:rsidRPr="00EA5047" w:rsidRDefault="00FB44E1" w:rsidP="009B3709">
      <w:pPr>
        <w:spacing w:after="0" w:line="240" w:lineRule="auto"/>
        <w:rPr>
          <w:rFonts w:asciiTheme="minorBidi" w:hAnsiTheme="minorBidi"/>
          <w:i/>
          <w:iCs/>
          <w:sz w:val="24"/>
          <w:szCs w:val="24"/>
          <w:lang w:val="en-GB"/>
        </w:rPr>
      </w:pPr>
      <w:proofErr w:type="gramStart"/>
      <w:r w:rsidRPr="00EA5047">
        <w:rPr>
          <w:rFonts w:asciiTheme="minorBidi" w:hAnsiTheme="minorBidi"/>
          <w:b/>
          <w:bCs/>
          <w:i/>
          <w:iCs/>
          <w:color w:val="EE0000"/>
          <w:sz w:val="24"/>
          <w:szCs w:val="24"/>
          <w:u w:val="single"/>
          <w:lang w:val="en-GB"/>
        </w:rPr>
        <w:t>N.B</w:t>
      </w:r>
      <w:r w:rsidRPr="00EA5047">
        <w:rPr>
          <w:rFonts w:asciiTheme="minorBidi" w:hAnsiTheme="minorBidi"/>
          <w:i/>
          <w:iCs/>
          <w:color w:val="EE0000"/>
          <w:sz w:val="24"/>
          <w:szCs w:val="24"/>
          <w:lang w:val="en-GB"/>
        </w:rPr>
        <w:t> </w:t>
      </w:r>
      <w:r w:rsidRPr="00EA5047">
        <w:rPr>
          <w:rFonts w:asciiTheme="minorBidi" w:hAnsiTheme="minorBidi"/>
          <w:i/>
          <w:iCs/>
          <w:sz w:val="24"/>
          <w:szCs w:val="24"/>
          <w:lang w:val="en-GB"/>
        </w:rPr>
        <w:t>:</w:t>
      </w:r>
      <w:proofErr w:type="gramEnd"/>
      <w:r w:rsidRPr="00EA5047">
        <w:rPr>
          <w:rFonts w:asciiTheme="minorBidi" w:hAnsiTheme="minorBidi"/>
          <w:i/>
          <w:iCs/>
          <w:sz w:val="24"/>
          <w:szCs w:val="24"/>
          <w:lang w:val="en-GB"/>
        </w:rPr>
        <w:t xml:space="preserve"> </w:t>
      </w:r>
      <w:r w:rsidR="00EA5047" w:rsidRPr="00EA5047">
        <w:rPr>
          <w:rFonts w:asciiTheme="minorBidi" w:hAnsiTheme="minorBidi"/>
          <w:i/>
          <w:iCs/>
          <w:sz w:val="24"/>
          <w:szCs w:val="24"/>
          <w:lang w:val="en-GB"/>
        </w:rPr>
        <w:t>Any offer that does not comply with the minimum required specifications shall be rejected</w:t>
      </w:r>
      <w:r w:rsidR="0017459A" w:rsidRPr="00EA5047">
        <w:rPr>
          <w:rFonts w:asciiTheme="minorBidi" w:hAnsiTheme="minorBidi"/>
          <w:i/>
          <w:iCs/>
          <w:sz w:val="24"/>
          <w:szCs w:val="24"/>
          <w:lang w:val="en-GB"/>
        </w:rPr>
        <w:t>.</w:t>
      </w:r>
    </w:p>
    <w:p w14:paraId="434C374A" w14:textId="77777777" w:rsidR="00FB44E1" w:rsidRPr="00EA5047" w:rsidRDefault="00FB44E1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</w:p>
    <w:p w14:paraId="5DF1F097" w14:textId="77777777" w:rsidR="0017459A" w:rsidRPr="00EA5047" w:rsidRDefault="0017459A" w:rsidP="009B3709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en-GB"/>
        </w:rPr>
      </w:pPr>
      <w:r w:rsidRPr="00EA5047">
        <w:rPr>
          <w:rFonts w:asciiTheme="minorBidi" w:hAnsiTheme="minorBidi"/>
          <w:b/>
          <w:bCs/>
          <w:sz w:val="24"/>
          <w:szCs w:val="24"/>
          <w:lang w:val="en-GB"/>
        </w:rPr>
        <w:t>10. IMPLEMENTATION PERIOD</w:t>
      </w:r>
    </w:p>
    <w:p w14:paraId="25A7C17A" w14:textId="77777777" w:rsidR="00FB44E1" w:rsidRPr="00EA5047" w:rsidRDefault="00FB44E1" w:rsidP="009B3709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2FB61906" w14:textId="77777777" w:rsidR="00884505" w:rsidRDefault="0017459A" w:rsidP="003A76E8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  <w:r w:rsidRPr="00EA5047">
        <w:rPr>
          <w:rFonts w:asciiTheme="minorBidi" w:hAnsiTheme="minorBidi"/>
          <w:sz w:val="24"/>
          <w:szCs w:val="24"/>
          <w:lang w:val="en-GB"/>
        </w:rPr>
        <w:t xml:space="preserve">The bidder shall specify in its offer the overall implementation period (supply, installation, data migration, </w:t>
      </w:r>
      <w:proofErr w:type="gramStart"/>
      <w:r w:rsidRPr="00EA5047">
        <w:rPr>
          <w:rFonts w:asciiTheme="minorBidi" w:hAnsiTheme="minorBidi"/>
          <w:sz w:val="24"/>
          <w:szCs w:val="24"/>
          <w:lang w:val="en-GB"/>
        </w:rPr>
        <w:t>training</w:t>
      </w:r>
      <w:proofErr w:type="gramEnd"/>
      <w:r w:rsidRPr="00EA5047">
        <w:rPr>
          <w:rFonts w:asciiTheme="minorBidi" w:hAnsiTheme="minorBidi"/>
          <w:sz w:val="24"/>
          <w:szCs w:val="24"/>
          <w:lang w:val="en-GB"/>
        </w:rPr>
        <w:t xml:space="preserve"> and commissioning), which shall not exceed [12 weeks] from notification of the contract.</w:t>
      </w:r>
    </w:p>
    <w:p w14:paraId="36D9BD2E" w14:textId="77777777" w:rsidR="002F18B6" w:rsidRDefault="002F18B6" w:rsidP="003A76E8">
      <w:pPr>
        <w:spacing w:after="0" w:line="240" w:lineRule="auto"/>
        <w:rPr>
          <w:rFonts w:asciiTheme="minorBidi" w:hAnsiTheme="minorBidi"/>
          <w:sz w:val="24"/>
          <w:szCs w:val="24"/>
          <w:lang w:val="en-GB"/>
        </w:rPr>
      </w:pPr>
    </w:p>
    <w:p w14:paraId="132CB36B" w14:textId="77777777" w:rsidR="002F18B6" w:rsidRPr="002F18B6" w:rsidRDefault="002F18B6" w:rsidP="002F18B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val="en-US" w:eastAsia="fr-FR"/>
          <w14:ligatures w14:val="none"/>
        </w:rPr>
      </w:pPr>
      <w:r w:rsidRPr="002F18B6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fr-FR"/>
          <w14:ligatures w14:val="none"/>
        </w:rPr>
        <w:lastRenderedPageBreak/>
        <w:t>11. Submission Arrangements</w:t>
      </w:r>
    </w:p>
    <w:p w14:paraId="34EBCBBD" w14:textId="77777777" w:rsidR="002F18B6" w:rsidRPr="002F18B6" w:rsidRDefault="002F18B6" w:rsidP="002F1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</w:pPr>
      <w:r w:rsidRPr="002F18B6">
        <w:rPr>
          <w:rFonts w:ascii="Arial" w:eastAsia="Times New Roman" w:hAnsi="Arial" w:cs="Arial"/>
          <w:kern w:val="0"/>
          <w:sz w:val="24"/>
          <w:szCs w:val="24"/>
          <w:lang w:val="en-US" w:eastAsia="fr-FR"/>
          <w14:ligatures w14:val="none"/>
        </w:rPr>
        <w:t xml:space="preserve">Bids shall be submitted by email to </w:t>
      </w:r>
      <w:hyperlink r:id="rId8" w:history="1">
        <w:r w:rsidRPr="002F18B6">
          <w:rPr>
            <w:rFonts w:ascii="Arial" w:eastAsia="Times New Roman" w:hAnsi="Arial" w:cs="Arial"/>
            <w:b/>
            <w:bCs/>
            <w:color w:val="0000FF"/>
            <w:kern w:val="0"/>
            <w:sz w:val="24"/>
            <w:szCs w:val="24"/>
            <w:u w:val="single"/>
            <w:lang w:val="en-US" w:eastAsia="fr-FR"/>
            <w14:ligatures w14:val="none"/>
          </w:rPr>
          <w:t>ichabimougnan@bidc-ebid.org</w:t>
        </w:r>
      </w:hyperlink>
      <w:r w:rsidRPr="002F18B6">
        <w:rPr>
          <w:rFonts w:ascii="Arial" w:eastAsia="Times New Roman" w:hAnsi="Arial" w:cs="Arial"/>
          <w:kern w:val="0"/>
          <w:sz w:val="24"/>
          <w:szCs w:val="24"/>
          <w:lang w:val="en-US" w:eastAsia="fr-FR"/>
          <w14:ligatures w14:val="none"/>
        </w:rPr>
        <w:t xml:space="preserve"> and </w:t>
      </w:r>
      <w:hyperlink r:id="rId9" w:history="1">
        <w:r w:rsidRPr="002F18B6">
          <w:rPr>
            <w:rFonts w:ascii="Arial" w:eastAsia="Times New Roman" w:hAnsi="Arial" w:cs="Arial"/>
            <w:b/>
            <w:bCs/>
            <w:color w:val="0000FF"/>
            <w:kern w:val="0"/>
            <w:sz w:val="24"/>
            <w:szCs w:val="24"/>
            <w:u w:val="single"/>
            <w:lang w:val="en-US" w:eastAsia="fr-FR"/>
            <w14:ligatures w14:val="none"/>
          </w:rPr>
          <w:t>secretariatdasg@bidc-ebid.org</w:t>
        </w:r>
      </w:hyperlink>
      <w:r w:rsidRPr="002F18B6">
        <w:rPr>
          <w:rFonts w:ascii="Arial" w:eastAsia="Times New Roman" w:hAnsi="Arial" w:cs="Arial"/>
          <w:kern w:val="0"/>
          <w:sz w:val="24"/>
          <w:szCs w:val="24"/>
          <w:lang w:val="en-US" w:eastAsia="fr-FR"/>
          <w14:ligatures w14:val="none"/>
        </w:rPr>
        <w:t xml:space="preserve"> no</w:t>
      </w:r>
      <w:r w:rsidRPr="002F18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 xml:space="preserve"> later than </w:t>
      </w:r>
      <w:r w:rsidRPr="002F1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>8 October 2026 at 23:59 GMT</w:t>
      </w:r>
      <w:r w:rsidRPr="002F18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>.</w:t>
      </w:r>
    </w:p>
    <w:p w14:paraId="325F90A6" w14:textId="77777777" w:rsidR="002F18B6" w:rsidRPr="002F18B6" w:rsidRDefault="002F18B6" w:rsidP="003A76E8">
      <w:pPr>
        <w:spacing w:after="0" w:line="240" w:lineRule="auto"/>
        <w:rPr>
          <w:rFonts w:asciiTheme="minorBidi" w:hAnsiTheme="minorBidi"/>
          <w:sz w:val="24"/>
          <w:szCs w:val="24"/>
          <w:lang w:val="en-US"/>
        </w:rPr>
      </w:pPr>
    </w:p>
    <w:sectPr w:rsidR="002F18B6" w:rsidRPr="002F18B6" w:rsidSect="001745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F761B" w14:textId="77777777" w:rsidR="00F062E3" w:rsidRDefault="00F062E3">
      <w:pPr>
        <w:spacing w:after="0" w:line="240" w:lineRule="auto"/>
      </w:pPr>
      <w:r>
        <w:separator/>
      </w:r>
    </w:p>
  </w:endnote>
  <w:endnote w:type="continuationSeparator" w:id="0">
    <w:p w14:paraId="33668D0F" w14:textId="77777777" w:rsidR="00F062E3" w:rsidRDefault="00F0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0E8F6" w14:textId="77777777" w:rsidR="00C0170C" w:rsidRDefault="00C017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2D6FF" w14:textId="77777777" w:rsidR="00F062E3" w:rsidRDefault="00F062E3">
      <w:pPr>
        <w:spacing w:after="0" w:line="240" w:lineRule="auto"/>
      </w:pPr>
      <w:r>
        <w:separator/>
      </w:r>
    </w:p>
  </w:footnote>
  <w:footnote w:type="continuationSeparator" w:id="0">
    <w:p w14:paraId="05A01B9E" w14:textId="77777777" w:rsidR="00F062E3" w:rsidRDefault="00F0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961CE" w14:textId="77777777" w:rsidR="00C0170C" w:rsidRDefault="00C017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E3738"/>
    <w:multiLevelType w:val="multilevel"/>
    <w:tmpl w:val="3F44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73F"/>
    <w:multiLevelType w:val="multilevel"/>
    <w:tmpl w:val="A97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F22B6"/>
    <w:multiLevelType w:val="multilevel"/>
    <w:tmpl w:val="A89E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F75E2"/>
    <w:multiLevelType w:val="multilevel"/>
    <w:tmpl w:val="7CC8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71EB1"/>
    <w:multiLevelType w:val="multilevel"/>
    <w:tmpl w:val="2E10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F5F1A"/>
    <w:multiLevelType w:val="multilevel"/>
    <w:tmpl w:val="598E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92DA3"/>
    <w:multiLevelType w:val="multilevel"/>
    <w:tmpl w:val="1F2C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D07C9"/>
    <w:multiLevelType w:val="multilevel"/>
    <w:tmpl w:val="B642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924862">
    <w:abstractNumId w:val="6"/>
  </w:num>
  <w:num w:numId="2" w16cid:durableId="1923950201">
    <w:abstractNumId w:val="7"/>
  </w:num>
  <w:num w:numId="3" w16cid:durableId="1022821681">
    <w:abstractNumId w:val="2"/>
  </w:num>
  <w:num w:numId="4" w16cid:durableId="1010178973">
    <w:abstractNumId w:val="5"/>
  </w:num>
  <w:num w:numId="5" w16cid:durableId="1501920495">
    <w:abstractNumId w:val="0"/>
  </w:num>
  <w:num w:numId="6" w16cid:durableId="121927805">
    <w:abstractNumId w:val="3"/>
  </w:num>
  <w:num w:numId="7" w16cid:durableId="1573350051">
    <w:abstractNumId w:val="1"/>
  </w:num>
  <w:num w:numId="8" w16cid:durableId="1154880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9A"/>
    <w:rsid w:val="00007F20"/>
    <w:rsid w:val="0017459A"/>
    <w:rsid w:val="002108E2"/>
    <w:rsid w:val="002E6854"/>
    <w:rsid w:val="002F18B6"/>
    <w:rsid w:val="00336714"/>
    <w:rsid w:val="003A76E8"/>
    <w:rsid w:val="003E75ED"/>
    <w:rsid w:val="004173C0"/>
    <w:rsid w:val="00421703"/>
    <w:rsid w:val="004B1B06"/>
    <w:rsid w:val="00534C9C"/>
    <w:rsid w:val="006B003D"/>
    <w:rsid w:val="00884505"/>
    <w:rsid w:val="008C1582"/>
    <w:rsid w:val="009B3709"/>
    <w:rsid w:val="009E27DC"/>
    <w:rsid w:val="00B808B9"/>
    <w:rsid w:val="00C0170C"/>
    <w:rsid w:val="00C872CF"/>
    <w:rsid w:val="00CF069C"/>
    <w:rsid w:val="00DC6D3E"/>
    <w:rsid w:val="00EA1530"/>
    <w:rsid w:val="00EA5047"/>
    <w:rsid w:val="00F062E3"/>
    <w:rsid w:val="00F06996"/>
    <w:rsid w:val="00F84826"/>
    <w:rsid w:val="00F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5E25"/>
  <w15:chartTrackingRefBased/>
  <w15:docId w15:val="{3FF08690-6B19-47A6-9512-46A5AF44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4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4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4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4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4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4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4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4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4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4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4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4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45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45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45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45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45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45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4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4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4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4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4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45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45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45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4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45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459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872CF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C872CF"/>
    <w:rPr>
      <w:kern w:val="0"/>
      <w14:ligatures w14:val="none"/>
    </w:rPr>
  </w:style>
  <w:style w:type="table" w:customStyle="1" w:styleId="Grilledutableau41">
    <w:name w:val="Grille du tableau41"/>
    <w:basedOn w:val="TableauNormal"/>
    <w:next w:val="Grilledutableau"/>
    <w:uiPriority w:val="39"/>
    <w:rsid w:val="00C872CF"/>
    <w:pPr>
      <w:spacing w:after="0" w:line="240" w:lineRule="auto"/>
    </w:pPr>
    <w:rPr>
      <w:kern w:val="0"/>
      <w14:ligatures w14:val="none"/>
    </w:rPr>
    <w:tblPr/>
  </w:style>
  <w:style w:type="table" w:styleId="Grilledutableau">
    <w:name w:val="Table Grid"/>
    <w:basedOn w:val="TableauNormal"/>
    <w:uiPriority w:val="39"/>
    <w:rsid w:val="00C8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5047"/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EA5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habimougnan@bidc-ebid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dasg@bidc-ebid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1495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Adama TRAORE</dc:creator>
  <cp:keywords/>
  <dc:description/>
  <cp:lastModifiedBy>Dr. Issifou CHABI MOUGNAN</cp:lastModifiedBy>
  <cp:revision>4</cp:revision>
  <dcterms:created xsi:type="dcterms:W3CDTF">2026-09-07T15:31:00Z</dcterms:created>
  <dcterms:modified xsi:type="dcterms:W3CDTF">2026-09-10T15:22:00Z</dcterms:modified>
</cp:coreProperties>
</file>